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rPr>
      </w:pPr>
      <w:bookmarkStart w:id="0" w:name="_GoBack"/>
      <w:bookmarkEnd w:id="0"/>
      <w:r>
        <w:rPr>
          <w:rFonts w:hint="eastAsia" w:ascii="宋体" w:hAnsi="宋体"/>
          <w:b/>
          <w:sz w:val="72"/>
          <w:szCs w:val="72"/>
        </w:rPr>
        <w:t>梨树县农村水利管理中心站</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rPr>
        <w:t>2</w:t>
      </w:r>
      <w:r>
        <w:rPr>
          <w:rFonts w:ascii="宋体" w:hAnsi="宋体"/>
          <w:b/>
          <w:sz w:val="72"/>
          <w:szCs w:val="72"/>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二〇二一年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sz w:val="32"/>
          <w:szCs w:val="32"/>
        </w:rPr>
      </w:pPr>
      <w:r>
        <w:rPr>
          <w:rFonts w:hint="eastAsia"/>
          <w:sz w:val="32"/>
          <w:szCs w:val="32"/>
        </w:rPr>
        <w:t>一般公共预算财政拨款部门经济分类支出预算表</w:t>
      </w:r>
    </w:p>
    <w:p>
      <w:pPr>
        <w:pStyle w:val="8"/>
        <w:numPr>
          <w:ilvl w:val="0"/>
          <w:numId w:val="2"/>
        </w:numPr>
        <w:ind w:firstLineChars="0"/>
        <w:jc w:val="left"/>
        <w:rPr>
          <w:sz w:val="32"/>
          <w:szCs w:val="32"/>
        </w:rPr>
      </w:pPr>
      <w:r>
        <w:rPr>
          <w:rFonts w:hint="eastAsia"/>
          <w:sz w:val="32"/>
          <w:szCs w:val="32"/>
        </w:rPr>
        <w:t>一般公共预算财政拨款政府经济分类支出预算表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left="1350"/>
        <w:rPr>
          <w:sz w:val="32"/>
          <w:szCs w:val="32"/>
        </w:rPr>
      </w:pPr>
      <w:r>
        <w:rPr>
          <w:rFonts w:hint="eastAsia"/>
          <w:sz w:val="32"/>
          <w:szCs w:val="32"/>
        </w:rPr>
        <w:t>贯彻执行国家和省市有关水利工作的方针政策、法律法规，负责保障水源合理开发利用，指导农村水利工作。</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ascii="宋体"/>
          <w:sz w:val="32"/>
          <w:szCs w:val="32"/>
        </w:rPr>
      </w:pPr>
      <w:r>
        <w:rPr>
          <w:sz w:val="32"/>
          <w:szCs w:val="32"/>
        </w:rPr>
        <w:tab/>
      </w:r>
      <w:r>
        <w:rPr>
          <w:rFonts w:hint="eastAsia"/>
          <w:sz w:val="32"/>
          <w:szCs w:val="32"/>
        </w:rPr>
        <w:t>根据上述职责，梨树县</w:t>
      </w:r>
      <w:r>
        <w:rPr>
          <w:rFonts w:hint="eastAsia" w:ascii="宋体" w:hAnsi="宋体"/>
          <w:sz w:val="32"/>
          <w:szCs w:val="32"/>
        </w:rPr>
        <w:t>梨树县农村水利管理中心站</w:t>
      </w:r>
      <w:r>
        <w:rPr>
          <w:rFonts w:hint="eastAsia"/>
          <w:sz w:val="32"/>
          <w:szCs w:val="32"/>
        </w:rPr>
        <w:t xml:space="preserve">内设   1个机构，为梨树县农村水利管理中心站         </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一、2021年收支预算总体情况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2021年收支总预算66.1 万元</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二、2021年收入预算情况</w:t>
      </w:r>
    </w:p>
    <w:p>
      <w:pPr>
        <w:tabs>
          <w:tab w:val="left" w:pos="1200"/>
          <w:tab w:val="right" w:pos="8306"/>
        </w:tabs>
        <w:ind w:firstLine="630"/>
        <w:jc w:val="left"/>
        <w:rPr>
          <w:rFonts w:ascii="宋体"/>
          <w:sz w:val="32"/>
          <w:szCs w:val="32"/>
        </w:rPr>
      </w:pPr>
      <w:r>
        <w:rPr>
          <w:rFonts w:hint="eastAsia" w:ascii="宋体"/>
          <w:sz w:val="32"/>
          <w:szCs w:val="32"/>
        </w:rPr>
        <w:t>2021年收入预算 66.61万元，其中：本年收入66.61万元，占 100%。本年收入中，一般公共预算拨款收入 66.61万元，占 100%。</w:t>
      </w:r>
    </w:p>
    <w:p>
      <w:pPr>
        <w:tabs>
          <w:tab w:val="left" w:pos="1200"/>
          <w:tab w:val="right" w:pos="8306"/>
        </w:tabs>
        <w:ind w:firstLine="630"/>
        <w:jc w:val="left"/>
        <w:rPr>
          <w:rFonts w:ascii="宋体"/>
          <w:sz w:val="32"/>
          <w:szCs w:val="32"/>
        </w:rPr>
      </w:pPr>
      <w:r>
        <w:rPr>
          <w:rFonts w:hint="eastAsia" w:ascii="宋体"/>
          <w:sz w:val="32"/>
          <w:szCs w:val="32"/>
        </w:rPr>
        <w:t>三、2021年支出预算情况</w:t>
      </w:r>
    </w:p>
    <w:p>
      <w:pPr>
        <w:tabs>
          <w:tab w:val="left" w:pos="1200"/>
          <w:tab w:val="right" w:pos="8306"/>
        </w:tabs>
        <w:ind w:firstLine="630"/>
        <w:jc w:val="left"/>
        <w:rPr>
          <w:rFonts w:ascii="宋体"/>
          <w:sz w:val="32"/>
          <w:szCs w:val="32"/>
        </w:rPr>
      </w:pPr>
      <w:r>
        <w:rPr>
          <w:rFonts w:hint="eastAsia" w:ascii="宋体"/>
          <w:sz w:val="32"/>
          <w:szCs w:val="32"/>
        </w:rPr>
        <w:t>2021年支出预算 66.61万元，其中：基本支出 66.61万元，占100 %；项目支出 0 万元，占100 %。基本支出中，人员经费 66.61万元，占 100%；公用经费 0万元，占 0%。</w:t>
      </w:r>
    </w:p>
    <w:p>
      <w:pPr>
        <w:tabs>
          <w:tab w:val="left" w:pos="1200"/>
          <w:tab w:val="right" w:pos="8306"/>
        </w:tabs>
        <w:ind w:firstLine="630"/>
        <w:jc w:val="left"/>
        <w:rPr>
          <w:rFonts w:ascii="宋体"/>
          <w:sz w:val="32"/>
          <w:szCs w:val="32"/>
        </w:rPr>
      </w:pPr>
      <w:r>
        <w:rPr>
          <w:rFonts w:hint="eastAsia" w:ascii="宋体"/>
          <w:sz w:val="32"/>
          <w:szCs w:val="32"/>
        </w:rPr>
        <w:t>四、2021年财政拨款收支预算情况</w:t>
      </w:r>
    </w:p>
    <w:p>
      <w:pPr>
        <w:tabs>
          <w:tab w:val="left" w:pos="1200"/>
          <w:tab w:val="right" w:pos="8306"/>
        </w:tabs>
        <w:ind w:firstLine="630"/>
        <w:jc w:val="left"/>
        <w:rPr>
          <w:rFonts w:ascii="宋体"/>
          <w:sz w:val="32"/>
          <w:szCs w:val="32"/>
        </w:rPr>
      </w:pPr>
      <w:r>
        <w:rPr>
          <w:rFonts w:hint="eastAsia" w:ascii="宋体"/>
          <w:sz w:val="32"/>
          <w:szCs w:val="32"/>
        </w:rPr>
        <w:t>2021年财政拨款收支总预算 66.61万元，其中：一般公共预算拨款 66.61万元。支出包括：农林水支出支出 66.61万元。</w:t>
      </w:r>
    </w:p>
    <w:p>
      <w:pPr>
        <w:tabs>
          <w:tab w:val="left" w:pos="1200"/>
          <w:tab w:val="right" w:pos="8306"/>
        </w:tabs>
        <w:ind w:firstLine="630"/>
        <w:jc w:val="left"/>
        <w:rPr>
          <w:rFonts w:ascii="宋体"/>
          <w:sz w:val="32"/>
          <w:szCs w:val="32"/>
        </w:rPr>
      </w:pPr>
      <w:r>
        <w:rPr>
          <w:rFonts w:hint="eastAsia" w:ascii="宋体"/>
          <w:sz w:val="32"/>
          <w:szCs w:val="32"/>
        </w:rPr>
        <w:t>五、2021年一般公共预算财政拨款情况</w:t>
      </w:r>
    </w:p>
    <w:p>
      <w:pPr>
        <w:tabs>
          <w:tab w:val="left" w:pos="1200"/>
          <w:tab w:val="right" w:pos="8306"/>
        </w:tabs>
        <w:ind w:firstLine="630"/>
        <w:jc w:val="left"/>
        <w:rPr>
          <w:rFonts w:ascii="宋体"/>
          <w:sz w:val="32"/>
          <w:szCs w:val="32"/>
        </w:rPr>
      </w:pPr>
      <w:r>
        <w:rPr>
          <w:rFonts w:hint="eastAsia" w:ascii="宋体"/>
          <w:sz w:val="32"/>
          <w:szCs w:val="32"/>
        </w:rPr>
        <w:t>2021年一般公共预算当年拨款66.61 万元，其中：基本支出 66.61万元，占100 %；项目支出 0万元，占0%。基本支出中，人员经费 66.61万元，占 0%；公用经费 0 万元，占0 %。</w:t>
      </w:r>
    </w:p>
    <w:p>
      <w:pPr>
        <w:tabs>
          <w:tab w:val="left" w:pos="1200"/>
          <w:tab w:val="right" w:pos="8306"/>
        </w:tabs>
        <w:ind w:firstLine="630"/>
        <w:jc w:val="left"/>
        <w:rPr>
          <w:rFonts w:ascii="宋体"/>
          <w:sz w:val="32"/>
          <w:szCs w:val="32"/>
        </w:rPr>
      </w:pPr>
      <w:r>
        <w:rPr>
          <w:rFonts w:hint="eastAsia" w:ascii="宋体"/>
          <w:sz w:val="32"/>
          <w:szCs w:val="32"/>
        </w:rPr>
        <w:t>六、2021年一般公共预算基本支出情况</w:t>
      </w:r>
    </w:p>
    <w:p>
      <w:pPr>
        <w:tabs>
          <w:tab w:val="left" w:pos="1200"/>
          <w:tab w:val="right" w:pos="8306"/>
        </w:tabs>
        <w:ind w:firstLine="630"/>
        <w:jc w:val="left"/>
        <w:rPr>
          <w:rFonts w:ascii="宋体"/>
          <w:sz w:val="32"/>
          <w:szCs w:val="32"/>
        </w:rPr>
      </w:pPr>
      <w:r>
        <w:rPr>
          <w:rFonts w:hint="eastAsia" w:ascii="宋体"/>
          <w:sz w:val="32"/>
          <w:szCs w:val="32"/>
        </w:rPr>
        <w:t>2021年一般公共预算基本支出 66.61万元，其中：人员经费 66.61万元，主要包括：基本工资、津贴补贴。</w:t>
      </w:r>
    </w:p>
    <w:p>
      <w:pPr>
        <w:tabs>
          <w:tab w:val="left" w:pos="1200"/>
          <w:tab w:val="right" w:pos="8306"/>
        </w:tabs>
        <w:ind w:firstLine="630"/>
        <w:jc w:val="left"/>
        <w:rPr>
          <w:rFonts w:ascii="宋体"/>
          <w:sz w:val="32"/>
          <w:szCs w:val="32"/>
        </w:rPr>
      </w:pPr>
      <w:r>
        <w:rPr>
          <w:rFonts w:hint="eastAsia" w:ascii="宋体"/>
          <w:sz w:val="32"/>
          <w:szCs w:val="32"/>
        </w:rPr>
        <w:t>七、2021年一般公共预算“三公”经费拨款情况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rPr>
        <w:t>2021年“三公”经费预算数为  0万元，比2020年预算数减少 0万元。其中：</w:t>
      </w:r>
    </w:p>
    <w:p>
      <w:pPr>
        <w:tabs>
          <w:tab w:val="left" w:pos="1200"/>
          <w:tab w:val="right" w:pos="8306"/>
        </w:tabs>
        <w:ind w:firstLine="800" w:firstLineChars="250"/>
        <w:jc w:val="left"/>
        <w:rPr>
          <w:rFonts w:ascii="宋体"/>
          <w:sz w:val="32"/>
          <w:szCs w:val="32"/>
        </w:rPr>
      </w:pPr>
      <w:r>
        <w:rPr>
          <w:rFonts w:hint="eastAsia" w:ascii="宋体"/>
          <w:sz w:val="32"/>
          <w:szCs w:val="32"/>
        </w:rPr>
        <w:t>1、因公出国（境）费 0万元，或与2020年数持平。</w:t>
      </w:r>
    </w:p>
    <w:p>
      <w:pPr>
        <w:tabs>
          <w:tab w:val="left" w:pos="1200"/>
          <w:tab w:val="right" w:pos="8306"/>
        </w:tabs>
        <w:ind w:firstLine="630"/>
        <w:jc w:val="left"/>
        <w:rPr>
          <w:rFonts w:ascii="宋体"/>
          <w:sz w:val="32"/>
          <w:szCs w:val="32"/>
        </w:rPr>
      </w:pPr>
      <w:r>
        <w:rPr>
          <w:rFonts w:hint="eastAsia" w:ascii="宋体"/>
          <w:sz w:val="32"/>
          <w:szCs w:val="32"/>
        </w:rPr>
        <w:t xml:space="preserve"> 2、公务接待费 0万元，或与2020年数持平。</w:t>
      </w:r>
    </w:p>
    <w:p>
      <w:pPr>
        <w:tabs>
          <w:tab w:val="left" w:pos="1200"/>
          <w:tab w:val="right" w:pos="8306"/>
        </w:tabs>
        <w:ind w:firstLine="630"/>
        <w:jc w:val="left"/>
        <w:rPr>
          <w:rFonts w:ascii="宋体"/>
          <w:sz w:val="32"/>
          <w:szCs w:val="32"/>
        </w:rPr>
      </w:pPr>
      <w:r>
        <w:rPr>
          <w:rFonts w:hint="eastAsia" w:ascii="宋体"/>
          <w:sz w:val="32"/>
          <w:szCs w:val="32"/>
        </w:rPr>
        <w:t xml:space="preserve"> 3、公务用车购置及运行费0万元，或与2020年数持平。其中，公务用车运行维护费 0万元，或与2020年数持平，公务用车购置 0万元，或与2020年数持平。</w:t>
      </w:r>
    </w:p>
    <w:p>
      <w:pPr>
        <w:tabs>
          <w:tab w:val="left" w:pos="1200"/>
          <w:tab w:val="right" w:pos="8306"/>
        </w:tabs>
        <w:ind w:firstLine="630"/>
        <w:jc w:val="left"/>
        <w:rPr>
          <w:rFonts w:ascii="宋体"/>
          <w:sz w:val="32"/>
          <w:szCs w:val="32"/>
        </w:rPr>
      </w:pPr>
      <w:r>
        <w:rPr>
          <w:rFonts w:hint="eastAsia" w:ascii="宋体"/>
          <w:sz w:val="32"/>
          <w:szCs w:val="32"/>
        </w:rPr>
        <w:t>八、2021年政府性基金预算支出情况</w:t>
      </w:r>
    </w:p>
    <w:p>
      <w:pPr>
        <w:tabs>
          <w:tab w:val="left" w:pos="1200"/>
          <w:tab w:val="right" w:pos="8306"/>
        </w:tabs>
        <w:ind w:firstLine="630"/>
        <w:jc w:val="left"/>
        <w:rPr>
          <w:rFonts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如果有政府性基金预算的单位，按如下格式：</w:t>
      </w:r>
    </w:p>
    <w:p>
      <w:pPr>
        <w:tabs>
          <w:tab w:val="left" w:pos="1200"/>
          <w:tab w:val="right" w:pos="8306"/>
        </w:tabs>
        <w:ind w:firstLine="630"/>
        <w:jc w:val="left"/>
        <w:rPr>
          <w:rFonts w:ascii="宋体"/>
          <w:sz w:val="32"/>
          <w:szCs w:val="32"/>
        </w:rPr>
      </w:pPr>
      <w:r>
        <w:rPr>
          <w:rFonts w:hint="eastAsia" w:ascii="宋体"/>
          <w:sz w:val="32"/>
          <w:szCs w:val="32"/>
        </w:rPr>
        <w:t>2021</w:t>
      </w:r>
      <w:r>
        <w:rPr>
          <w:rFonts w:ascii="宋体"/>
          <w:sz w:val="32"/>
          <w:szCs w:val="32"/>
        </w:rPr>
        <w:t xml:space="preserve">年政府性基金预算支出 </w:t>
      </w:r>
      <w:r>
        <w:rPr>
          <w:rFonts w:hint="eastAsia" w:ascii="宋体"/>
          <w:sz w:val="32"/>
          <w:szCs w:val="32"/>
        </w:rPr>
        <w:t>0</w:t>
      </w:r>
      <w:r>
        <w:rPr>
          <w:rFonts w:ascii="宋体"/>
          <w:sz w:val="32"/>
          <w:szCs w:val="32"/>
        </w:rPr>
        <w:t>万元，其中：基本支出</w:t>
      </w:r>
      <w:r>
        <w:rPr>
          <w:rFonts w:hint="eastAsia" w:ascii="宋体"/>
          <w:sz w:val="32"/>
          <w:szCs w:val="32"/>
        </w:rPr>
        <w:t xml:space="preserve">   </w:t>
      </w:r>
      <w:r>
        <w:rPr>
          <w:rFonts w:ascii="宋体"/>
          <w:sz w:val="32"/>
          <w:szCs w:val="32"/>
        </w:rPr>
        <w:t xml:space="preserve"> </w:t>
      </w:r>
      <w:r>
        <w:rPr>
          <w:rFonts w:hint="eastAsia" w:ascii="宋体"/>
          <w:sz w:val="32"/>
          <w:szCs w:val="32"/>
        </w:rPr>
        <w:t>0</w:t>
      </w:r>
      <w:r>
        <w:rPr>
          <w:rFonts w:ascii="宋体"/>
          <w:sz w:val="32"/>
          <w:szCs w:val="32"/>
        </w:rPr>
        <w:t>万元，占</w:t>
      </w:r>
      <w:r>
        <w:rPr>
          <w:rFonts w:hint="eastAsia" w:ascii="宋体"/>
          <w:sz w:val="32"/>
          <w:szCs w:val="32"/>
        </w:rPr>
        <w:t xml:space="preserve">0 </w:t>
      </w:r>
      <w:r>
        <w:rPr>
          <w:rFonts w:ascii="宋体"/>
          <w:sz w:val="32"/>
          <w:szCs w:val="32"/>
        </w:rPr>
        <w:t xml:space="preserve">%；项目支出 </w:t>
      </w:r>
      <w:r>
        <w:rPr>
          <w:rFonts w:hint="eastAsia" w:ascii="宋体"/>
          <w:sz w:val="32"/>
          <w:szCs w:val="32"/>
        </w:rPr>
        <w:t>0</w:t>
      </w:r>
      <w:r>
        <w:rPr>
          <w:rFonts w:ascii="宋体"/>
          <w:sz w:val="32"/>
          <w:szCs w:val="32"/>
        </w:rPr>
        <w:t>万元，占</w:t>
      </w:r>
      <w:r>
        <w:rPr>
          <w:rFonts w:hint="eastAsia" w:ascii="宋体"/>
          <w:sz w:val="32"/>
          <w:szCs w:val="32"/>
        </w:rPr>
        <w:t>0</w:t>
      </w:r>
      <w:r>
        <w:rPr>
          <w:rFonts w:ascii="宋体"/>
          <w:sz w:val="32"/>
          <w:szCs w:val="32"/>
        </w:rPr>
        <w:t>%。 基本支出中，人员经费</w:t>
      </w:r>
      <w:r>
        <w:rPr>
          <w:rFonts w:hint="eastAsia" w:ascii="宋体"/>
          <w:sz w:val="32"/>
          <w:szCs w:val="32"/>
        </w:rPr>
        <w:t xml:space="preserve"> 66.61</w:t>
      </w:r>
      <w:r>
        <w:rPr>
          <w:rFonts w:ascii="宋体"/>
          <w:sz w:val="32"/>
          <w:szCs w:val="32"/>
        </w:rPr>
        <w:t>万元，占</w:t>
      </w:r>
      <w:r>
        <w:rPr>
          <w:rFonts w:hint="eastAsia" w:ascii="宋体"/>
          <w:sz w:val="32"/>
          <w:szCs w:val="32"/>
        </w:rPr>
        <w:t>100</w:t>
      </w:r>
      <w:r>
        <w:rPr>
          <w:rFonts w:ascii="宋体"/>
          <w:sz w:val="32"/>
          <w:szCs w:val="32"/>
        </w:rPr>
        <w:t>%；公用经费</w:t>
      </w:r>
      <w:r>
        <w:rPr>
          <w:rFonts w:hint="eastAsia" w:ascii="宋体"/>
          <w:sz w:val="32"/>
          <w:szCs w:val="32"/>
        </w:rPr>
        <w:t xml:space="preserve"> 0万元，占 0%。</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rPr>
        <w:t>2021年部门本级共 0家行政单位，机关运行经费财政拨款预算0万元。</w:t>
      </w:r>
    </w:p>
    <w:p>
      <w:pPr>
        <w:ind w:firstLine="480" w:firstLineChars="150"/>
        <w:rPr>
          <w:rFonts w:ascii="宋体"/>
          <w:sz w:val="32"/>
          <w:szCs w:val="32"/>
        </w:rPr>
      </w:pPr>
      <w:r>
        <w:rPr>
          <w:rFonts w:hint="eastAsia" w:ascii="宋体"/>
          <w:sz w:val="32"/>
          <w:szCs w:val="32"/>
        </w:rPr>
        <w:t>（二）政府采购情况</w:t>
      </w:r>
    </w:p>
    <w:p>
      <w:pPr>
        <w:ind w:firstLine="645"/>
        <w:rPr>
          <w:rFonts w:ascii="宋体"/>
          <w:sz w:val="32"/>
          <w:szCs w:val="32"/>
        </w:rPr>
      </w:pPr>
      <w:r>
        <w:rPr>
          <w:rFonts w:hint="eastAsia" w:ascii="宋体"/>
          <w:sz w:val="32"/>
          <w:szCs w:val="32"/>
        </w:rPr>
        <w:t>2021年政府采购预算总额0万元，其中：政府采购货物预算 0万元，政府采购工作预算 0 万元，政府采购服务预算 0万元。</w:t>
      </w:r>
    </w:p>
    <w:p>
      <w:pPr>
        <w:rPr>
          <w:rFonts w:ascii="宋体"/>
          <w:sz w:val="32"/>
          <w:szCs w:val="32"/>
        </w:rPr>
      </w:pPr>
      <w:r>
        <w:rPr>
          <w:rFonts w:hint="eastAsia" w:ascii="宋体"/>
          <w:sz w:val="32"/>
          <w:szCs w:val="32"/>
        </w:rPr>
        <w:t xml:space="preserve">   （三）国有资产占有使用情况</w:t>
      </w:r>
    </w:p>
    <w:p>
      <w:pPr>
        <w:ind w:firstLine="480" w:firstLineChars="150"/>
        <w:rPr>
          <w:rFonts w:ascii="宋体"/>
          <w:sz w:val="32"/>
          <w:szCs w:val="32"/>
        </w:rPr>
      </w:pPr>
      <w:r>
        <w:rPr>
          <w:rFonts w:hint="eastAsia" w:ascii="宋体"/>
          <w:sz w:val="32"/>
          <w:szCs w:val="32"/>
        </w:rPr>
        <w:t>截止至2020年12月31日，部门本级和所属各预算单位共有车辆 0 辆，其中，领导干部用车0辆、一般公务用车 0辆、一般执法执勤用车0 辆、特种专业技术用车 0辆、其他用车0辆。单位价值50万元以上通用设备   台（套），单位价值100万元以上专用设备0 台（套）。</w:t>
      </w:r>
    </w:p>
    <w:p>
      <w:pPr>
        <w:ind w:firstLine="480" w:firstLineChars="150"/>
        <w:rPr>
          <w:rFonts w:ascii="宋体"/>
          <w:sz w:val="32"/>
          <w:szCs w:val="32"/>
        </w:rPr>
      </w:pPr>
      <w:r>
        <w:rPr>
          <w:rFonts w:hint="eastAsia" w:ascii="宋体"/>
          <w:sz w:val="32"/>
          <w:szCs w:val="32"/>
        </w:rPr>
        <w:t>（四）项目支出绩效目标情况说明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按照全面实施预算绩效管理的要求，结合本部门职能和重点工作，2021年确定0个项目支出的绩效目标和指标，涉及金额   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U1MWMzZWQ4ZDNiMTZjNGE2MmQxZTYzY2E5YzkyYWUifQ=="/>
  </w:docVars>
  <w:rsids>
    <w:rsidRoot w:val="00160309"/>
    <w:rsid w:val="00127B56"/>
    <w:rsid w:val="00160309"/>
    <w:rsid w:val="001A24DB"/>
    <w:rsid w:val="003D276B"/>
    <w:rsid w:val="007F461D"/>
    <w:rsid w:val="00811C39"/>
    <w:rsid w:val="008D656D"/>
    <w:rsid w:val="009012F7"/>
    <w:rsid w:val="009904B1"/>
    <w:rsid w:val="00996D62"/>
    <w:rsid w:val="11FF62FF"/>
    <w:rsid w:val="44440209"/>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列出段落1"/>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w:basedOn w:val="7"/>
    <w:link w:val="5"/>
    <w:uiPriority w:val="99"/>
    <w:rPr>
      <w:rFonts w:cs="Times New Roman"/>
      <w:sz w:val="18"/>
      <w:szCs w:val="18"/>
    </w:rPr>
  </w:style>
  <w:style w:type="character" w:customStyle="1" w:styleId="11">
    <w:name w:val="页脚 Char"/>
    <w:basedOn w:val="7"/>
    <w:link w:val="4"/>
    <w:uiPriority w:val="99"/>
    <w:rPr>
      <w:rFonts w:cs="Times New Roman"/>
      <w:sz w:val="18"/>
      <w:szCs w:val="18"/>
    </w:rPr>
  </w:style>
  <w:style w:type="character" w:customStyle="1" w:styleId="12">
    <w:name w:val="日期 Char"/>
    <w:basedOn w:val="7"/>
    <w:link w:val="3"/>
    <w:uiPriority w:val="99"/>
    <w:rPr>
      <w:rFonts w:cs="Times New Roman"/>
    </w:rPr>
  </w:style>
  <w:style w:type="character" w:customStyle="1" w:styleId="13">
    <w:name w:val="标题 5 Char"/>
    <w:basedOn w:val="7"/>
    <w:link w:val="2"/>
    <w:uiPriority w:val="9"/>
    <w:rPr>
      <w:rFonts w:ascii="宋体" w:hAnsi="宋体" w:cs="宋体"/>
      <w:b/>
      <w:bCs/>
    </w:rPr>
  </w:style>
  <w:style w:type="paragraph" w:customStyle="1" w:styleId="14">
    <w:name w:val="Char"/>
    <w:basedOn w:val="1"/>
    <w:uiPriority w:val="0"/>
    <w:pPr>
      <w:widowControl/>
      <w:spacing w:after="160" w:line="240" w:lineRule="exact"/>
      <w:jc w:val="left"/>
    </w:pPr>
    <w:rPr>
      <w:rFonts w:ascii="Times New Roman" w:hAnsi="Times New Roman"/>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2696</Words>
  <Characters>2870</Characters>
  <Lines>24</Lines>
  <Paragraphs>6</Paragraphs>
  <TotalTime>0</TotalTime>
  <ScaleCrop>false</ScaleCrop>
  <LinksUpToDate>false</LinksUpToDate>
  <CharactersWithSpaces>3305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2022-09-13T04:56:29Z</dcterms:modified>
  <dc:title>梨树县XXX局</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B6662D6CBC9948CCBE05A3F9C8E1AF17</vt:lpwstr>
  </property>
</Properties>
</file>